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A9" w:rsidRPr="002467A9" w:rsidRDefault="002467A9" w:rsidP="0024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СРЕДСТВА ИНДИВИДУАЛЬНОЙ ЗАЩИТЫ</w:t>
      </w:r>
    </w:p>
    <w:p w:rsidR="002467A9" w:rsidRDefault="002467A9" w:rsidP="002467A9">
      <w:pPr>
        <w:pStyle w:val="a9"/>
      </w:pPr>
      <w:r>
        <w:t>В защите населения от оружия массового поражения наряду с укрытием населения в защитных сооружениях, эвакуацией и рассредоточением населения значительная роль принадлежит своевременному и правильному использованию средств индивидуальной и медицинской защиты населения. Необходимость в использовании этих средств защиты можно объяснить тем, что населению, формированиям ГО при применении ядерного, химического или бактериологического оружия придется в течение определенного времени находиться или проводить спасательные работы на местности или атмосфере, зараженной РВ, ОВ или БС.</w:t>
      </w:r>
    </w:p>
    <w:p w:rsidR="002467A9" w:rsidRDefault="002467A9" w:rsidP="002467A9">
      <w:pPr>
        <w:pStyle w:val="a9"/>
      </w:pPr>
      <w:r>
        <w:t xml:space="preserve">Средства индивидуальной защиты (схема 10) принято подразделять </w:t>
      </w:r>
      <w:proofErr w:type="gramStart"/>
      <w:r>
        <w:t>на</w:t>
      </w:r>
      <w:proofErr w:type="gramEnd"/>
      <w:r>
        <w:t>:</w:t>
      </w:r>
    </w:p>
    <w:p w:rsidR="002467A9" w:rsidRDefault="002467A9" w:rsidP="002467A9">
      <w:pPr>
        <w:pStyle w:val="a9"/>
      </w:pPr>
      <w:r>
        <w:t>а) средства защиты органов дыхания;</w:t>
      </w:r>
    </w:p>
    <w:p w:rsidR="002467A9" w:rsidRDefault="002467A9" w:rsidP="002467A9">
      <w:pPr>
        <w:pStyle w:val="a9"/>
      </w:pPr>
      <w:r>
        <w:t>б) средства защиты кожи;</w:t>
      </w:r>
    </w:p>
    <w:p w:rsidR="002467A9" w:rsidRDefault="002467A9" w:rsidP="002467A9">
      <w:pPr>
        <w:pStyle w:val="a9"/>
      </w:pPr>
      <w:r>
        <w:t>в) медицинские средства.</w:t>
      </w:r>
    </w:p>
    <w:p w:rsidR="00A53B2B" w:rsidRDefault="00A53B2B" w:rsidP="002467A9">
      <w:pPr>
        <w:pStyle w:val="a9"/>
      </w:pPr>
      <w:r>
        <w:rPr>
          <w:noProof/>
        </w:rPr>
        <w:drawing>
          <wp:inline distT="0" distB="0" distL="0" distR="0">
            <wp:extent cx="6300470" cy="4262067"/>
            <wp:effectExtent l="0" t="0" r="5080" b="5715"/>
            <wp:docPr id="4" name="Рисунок 4" descr="C:\Users\Оператор ЕДДС 06\Pictures\1486426442_siz_ugo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 ЕДДС 06\Pictures\1486426442_siz_ugol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6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67A9" w:rsidRDefault="002467A9" w:rsidP="002467A9">
      <w:pPr>
        <w:pStyle w:val="a9"/>
      </w:pPr>
      <w:r w:rsidRPr="002467A9">
        <w:rPr>
          <w:rStyle w:val="aa"/>
          <w:i/>
          <w:color w:val="C00000"/>
          <w:sz w:val="28"/>
          <w:szCs w:val="28"/>
          <w:u w:val="single"/>
        </w:rPr>
        <w:t>К средствам защиты органов</w:t>
      </w:r>
      <w:r w:rsidRPr="002467A9">
        <w:rPr>
          <w:color w:val="C00000"/>
        </w:rPr>
        <w:t xml:space="preserve"> </w:t>
      </w:r>
      <w:r w:rsidRPr="002467A9">
        <w:rPr>
          <w:b/>
          <w:i/>
          <w:color w:val="C00000"/>
          <w:sz w:val="28"/>
          <w:szCs w:val="28"/>
          <w:u w:val="single"/>
        </w:rPr>
        <w:t>дыхания</w:t>
      </w:r>
      <w:r>
        <w:t xml:space="preserve"> относятся противогазы, респираторы и простейшие средства, изготовляемые самим населением.</w:t>
      </w:r>
    </w:p>
    <w:p w:rsidR="002467A9" w:rsidRDefault="002467A9" w:rsidP="002467A9">
      <w:pPr>
        <w:pStyle w:val="a9"/>
      </w:pPr>
      <w:r>
        <w:t xml:space="preserve">Противогазы. Современные противогазы обладают достаточно высокими защитными свойствами и эксплуатационными показателями, обеспечивающими защиту органов дыхания и глаз человека от воздействия ОВ (паров, тумана, газа, дыма, </w:t>
      </w:r>
      <w:proofErr w:type="gramStart"/>
      <w:r>
        <w:t>капельно-жидких</w:t>
      </w:r>
      <w:proofErr w:type="gramEnd"/>
      <w:r>
        <w:t xml:space="preserve"> ОВ), РВ, находящихся в воздухе, а также от патогенных микроорганизмов и токсинов, находящихся в аэрозольном состоянии.</w:t>
      </w:r>
    </w:p>
    <w:p w:rsidR="002467A9" w:rsidRDefault="002467A9" w:rsidP="002467A9">
      <w:pPr>
        <w:pStyle w:val="a9"/>
      </w:pPr>
      <w:r>
        <w:lastRenderedPageBreak/>
        <w:t xml:space="preserve">Противогазы бывают изолирующими и фильтрующими. Наиболее широкое применение находят фильтрующие противогазы (общевойсковые, гражданские, детские); устройство их основано на принципе очистки зараженного воздуха во внутренних слоях фильтрующе-поглощающей коробки, в которой помещены уголь (катализатор) и </w:t>
      </w:r>
      <w:proofErr w:type="spellStart"/>
      <w:r>
        <w:t>противоаэрозольный</w:t>
      </w:r>
      <w:proofErr w:type="spellEnd"/>
      <w:r>
        <w:t xml:space="preserve"> (</w:t>
      </w:r>
      <w:proofErr w:type="spellStart"/>
      <w:r>
        <w:t>противодымный</w:t>
      </w:r>
      <w:proofErr w:type="spellEnd"/>
      <w:r>
        <w:t>) фильтр.</w:t>
      </w:r>
    </w:p>
    <w:p w:rsidR="002467A9" w:rsidRDefault="002467A9" w:rsidP="002467A9">
      <w:pPr>
        <w:pStyle w:val="a9"/>
      </w:pPr>
      <w:r>
        <w:t>Защита органов дыхания человека от оксида углерода, не задерживаемого защитными слоями фильтрующе-поглощающей коробки, обеспечивается использованием специального (</w:t>
      </w:r>
      <w:proofErr w:type="spellStart"/>
      <w:r>
        <w:t>гопкалитового</w:t>
      </w:r>
      <w:proofErr w:type="spellEnd"/>
      <w:r>
        <w:t>) патрона, который вставляют (привинчивают) между соединительной трубкой (лицевой частью) противогаза и фильтрующе-поглощающей коробкой.</w:t>
      </w:r>
    </w:p>
    <w:p w:rsidR="002467A9" w:rsidRDefault="002467A9" w:rsidP="002467A9">
      <w:pPr>
        <w:pStyle w:val="a9"/>
      </w:pPr>
      <w:proofErr w:type="gramStart"/>
      <w:r>
        <w:t>В настоящее время в системе ГО страны для взрослого населения могут быть использованы фильтрующие противогазы ГП-5, ГП-5м и ГП-7; для защиты детей — фильтрующие противогазы ДП-6м (детский противогаз, тип шестой, малый), ДП-6 (детский противогаз, тип шестой), ПДФ-7 (противогаз детский фильтрующий, тип седьмой), ПДФ-Д (противогаз детский фильтрующий, дошкольный) и ПДФ-Ш (противогаз детский фильтрующий, школьный).</w:t>
      </w:r>
      <w:proofErr w:type="gramEnd"/>
    </w:p>
    <w:p w:rsidR="002467A9" w:rsidRDefault="002467A9" w:rsidP="002467A9">
      <w:pPr>
        <w:pStyle w:val="a9"/>
      </w:pPr>
      <w:r>
        <w:t>Кроме того, для защиты детей в возрасте до 1 года имеется КЗД-6 (камера защитная детская, тип шестой).</w:t>
      </w:r>
    </w:p>
    <w:p w:rsidR="002467A9" w:rsidRDefault="002467A9" w:rsidP="002467A9">
      <w:pPr>
        <w:pStyle w:val="a9"/>
      </w:pPr>
      <w:r>
        <w:t xml:space="preserve">К нетабельным противогазам относятся промышленные противогазы, в </w:t>
      </w:r>
      <w:proofErr w:type="gramStart"/>
      <w:r>
        <w:t>особенности</w:t>
      </w:r>
      <w:proofErr w:type="gramEnd"/>
      <w:r>
        <w:t xml:space="preserve"> применяемые на химических предприятиях. Коробки этих противогазов специализированы, шихта может содержать различные поглотители или поглотитель и аэрозольный фильтр.</w:t>
      </w:r>
    </w:p>
    <w:p w:rsidR="002467A9" w:rsidRPr="002467A9" w:rsidRDefault="002467A9" w:rsidP="0024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ПРОТИВОГАЗ ГРАЖДАНСКИЙ ГП - 7</w:t>
      </w:r>
    </w:p>
    <w:p w:rsidR="002467A9" w:rsidRPr="002467A9" w:rsidRDefault="002467A9" w:rsidP="0024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246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Противогаз ГП-7</w:t>
      </w: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защиты органов дыхания и зрения взрослого населения, в том числе личного состава невоенизированных формирований гражданской обороны от отравляющих веществ вероятного противника, радиоактивной пыли и бактериальных аэрозолей.</w:t>
      </w:r>
      <w:proofErr w:type="gramEnd"/>
    </w:p>
    <w:p w:rsidR="002467A9" w:rsidRPr="002467A9" w:rsidRDefault="002467A9" w:rsidP="0024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комплект гражданского противогаза ГП-7 входит лицевая часть МГП (МГП-В, МГП-ВМ или МГУ, МГУ-В), фильтрующе-поглощающая коробка (ФПК), </w:t>
      </w:r>
      <w:proofErr w:type="spellStart"/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незапотевающие</w:t>
      </w:r>
      <w:proofErr w:type="spellEnd"/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плёнки, утеплительные манжеты, сумка для противогаза.</w:t>
      </w:r>
    </w:p>
    <w:p w:rsidR="002467A9" w:rsidRPr="002467A9" w:rsidRDefault="002467A9" w:rsidP="0024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Лицевая часть</w:t>
      </w: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изготавливается 3-х ростов (размеров): 1,2, 3.</w:t>
      </w:r>
    </w:p>
    <w:p w:rsidR="002467A9" w:rsidRPr="002467A9" w:rsidRDefault="002467A9" w:rsidP="0024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Лицевая часть</w:t>
      </w: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корпуса в виде маски объемного типа с "независимым" обтюратором, отформованным как одно целое с корпусом маски, очкового узла, переговорного устройства, узлов клапана вдоха и выдоха, наголовника и прижимных колец.</w:t>
      </w:r>
    </w:p>
    <w:p w:rsidR="002467A9" w:rsidRPr="002467A9" w:rsidRDefault="002467A9" w:rsidP="0024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Горизонтальный охват</w:t>
      </w: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головы по замкнутой линии, проходящей через надбровные дуги и наиболее выступающую часть затылка.</w:t>
      </w:r>
    </w:p>
    <w:p w:rsidR="002467A9" w:rsidRPr="002467A9" w:rsidRDefault="002467A9" w:rsidP="0024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Вертикальный охват</w:t>
      </w: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головы по замкнутой линии, проходящей через макушку, щеки и подбородок.</w:t>
      </w:r>
    </w:p>
    <w:p w:rsidR="002467A9" w:rsidRPr="002467A9" w:rsidRDefault="002467A9" w:rsidP="0024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сумме двух измерений, используя таблицу, определяется рост маски и положение (номера) упоров лямок наголовника. </w:t>
      </w:r>
      <w:r w:rsidRPr="00246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</w:t>
      </w: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 указывает номер лобной лямки, </w:t>
      </w:r>
      <w:r w:rsidRPr="00246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височных</w:t>
      </w:r>
      <w:proofErr w:type="gramEnd"/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46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</w:t>
      </w:r>
      <w:r w:rsidRPr="002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щечных. Положение лямок наголовника устанавливают при подгонке противогаза.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2102"/>
        <w:gridCol w:w="3217"/>
      </w:tblGrid>
      <w:tr w:rsidR="002467A9" w:rsidRPr="002467A9" w:rsidTr="002467A9">
        <w:trPr>
          <w:tblCellSpacing w:w="0" w:type="dxa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7A9" w:rsidRPr="002467A9" w:rsidRDefault="002467A9" w:rsidP="00246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горизонтальных и вертикальных охватов головы (</w:t>
            </w:r>
            <w:proofErr w:type="gramStart"/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7A9" w:rsidRPr="002467A9" w:rsidRDefault="002467A9" w:rsidP="00246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лицевой части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7A9" w:rsidRPr="002467A9" w:rsidRDefault="002467A9" w:rsidP="00246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упоров лямок</w:t>
            </w:r>
          </w:p>
        </w:tc>
      </w:tr>
      <w:tr w:rsidR="002467A9" w:rsidRPr="002467A9" w:rsidTr="002467A9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1185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1190-1210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1215-1235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1240-1260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1265-1285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1290-1310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 и более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4-8-8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3-7-8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3-7-8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3-6-7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3-7-7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3-5-6</w:t>
            </w:r>
          </w:p>
          <w:p w:rsidR="002467A9" w:rsidRPr="002467A9" w:rsidRDefault="002467A9" w:rsidP="002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3-4-5</w:t>
            </w:r>
          </w:p>
        </w:tc>
      </w:tr>
    </w:tbl>
    <w:p w:rsidR="002467A9" w:rsidRDefault="002467A9" w:rsidP="0024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2467A9" w:rsidRPr="002467A9" w:rsidRDefault="002467A9" w:rsidP="0024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Противогаз гражданский ГП-7</w:t>
      </w:r>
    </w:p>
    <w:p w:rsidR="002467A9" w:rsidRPr="002467A9" w:rsidRDefault="002467A9" w:rsidP="0024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1-корпус лицевой части; 2-ФПК ГП-7; 3-очковый узел; 5-переговорное устройство; </w:t>
      </w:r>
    </w:p>
    <w:p w:rsidR="002467A9" w:rsidRPr="002467A9" w:rsidRDefault="002467A9" w:rsidP="0024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6-узел клапана вдоха; 7-обтюратор; 8-нпголовник (затылочная пластина); 9-лобная лямка; </w:t>
      </w:r>
    </w:p>
    <w:p w:rsidR="002467A9" w:rsidRPr="002467A9" w:rsidRDefault="002467A9" w:rsidP="0024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10-височные лямки, щёчные лямки; 12-пряжки.</w:t>
      </w:r>
    </w:p>
    <w:p w:rsidR="002467A9" w:rsidRPr="002467A9" w:rsidRDefault="002467A9" w:rsidP="0024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67A9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2504D515" wp14:editId="456F5B5F">
            <wp:extent cx="3212937" cy="2016000"/>
            <wp:effectExtent l="0" t="0" r="6985" b="3810"/>
            <wp:docPr id="1" name="Рисунок 1" descr="6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37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технические характеристики.</w:t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 противогаза в комплекте без сумки, не более (грамм) - 900;</w:t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 фильтрующе-поглощающей коробки (ФПК), не более (грамм) – 250;</w:t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 лицевой части, не более (грамм) - 600;</w:t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габаритные размеры при размещении в сумке, не более </w:t>
      </w:r>
      <w:proofErr w:type="gramStart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- 285х 210х115;</w:t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сопротивление постоянному потоку воздуха на вдохе при объемном расходе воздуха 30 л/мин, не более 18 мм</w:t>
      </w:r>
      <w:proofErr w:type="gramStart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од. ст., 250 л/мин, не более 200 мм. вод. ст.;</w:t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сопротивление лицевой части дыханию при скорости постоянного потока воздуха 30±1 л/мин  на вдохе, не более 2 мм </w:t>
      </w:r>
      <w:proofErr w:type="spellStart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gramStart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выходе, не более 8 мм </w:t>
      </w:r>
      <w:proofErr w:type="spellStart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вод.ст</w:t>
      </w:r>
      <w:proofErr w:type="spellEnd"/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.; - коэффициент проницаемости ФПК по аэрозолю стандартного масляного тумана (СМТ), %, не более - 0,0001;</w:t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подсоса аэрозоля СМТ под лицевую часть, %, не более- 0,0001.</w:t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коэффициент проницаемости по парам радионуклида йода -131 и йодистого -131 метила, %, не более - 0,001;</w:t>
      </w:r>
    </w:p>
    <w:p w:rsidR="002467A9" w:rsidRPr="002467A9" w:rsidRDefault="002467A9" w:rsidP="0024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температурный диапазон эксплуатации противогаза - от - 40</w:t>
      </w:r>
      <w:r w:rsidRPr="002467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+ 40</w:t>
      </w:r>
      <w:r w:rsidRPr="002467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2467A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2467A9" w:rsidRPr="002467A9" w:rsidRDefault="002467A9" w:rsidP="0024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Детские п</w:t>
      </w:r>
      <w:r w:rsidRPr="0024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ротивогаз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ы</w:t>
      </w:r>
      <w:r w:rsidRPr="0024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</w:p>
    <w:p w:rsidR="002467A9" w:rsidRDefault="002467A9" w:rsidP="002467A9">
      <w:pPr>
        <w:pStyle w:val="a9"/>
      </w:pPr>
      <w:r>
        <w:t>Детские противогазы в своем устройстве имеют некоторые конструктивные особенности. Противогазы ДП-6М предназначены для детей младшего возраста (старше полутора лет). Они комплектуются облегченными фильтрующе-поглощающими коробками типа ДП-6М и в качестве лицевой части — масками МД-1 (маска детская, тип первый) четырех ростов (1, 2, 3 и 4-го):</w:t>
      </w:r>
    </w:p>
    <w:p w:rsidR="002467A9" w:rsidRDefault="002467A9" w:rsidP="002467A9">
      <w:pPr>
        <w:pStyle w:val="a9"/>
      </w:pPr>
      <w:r>
        <w:t xml:space="preserve">Противогазы ДП-6 предназначены для детей старшего возраста, они комплектуются фильтрующе-поглощающими коробками большего размера и в качестве </w:t>
      </w:r>
      <w:proofErr w:type="gramStart"/>
      <w:r>
        <w:t>лицевой</w:t>
      </w:r>
      <w:proofErr w:type="gramEnd"/>
      <w:r>
        <w:t xml:space="preserve"> части—масками МД-1 одного 5-го роста.</w:t>
      </w:r>
    </w:p>
    <w:p w:rsidR="002467A9" w:rsidRDefault="002467A9" w:rsidP="002467A9">
      <w:pPr>
        <w:pStyle w:val="a9"/>
      </w:pPr>
      <w:r>
        <w:t>Противогазы ПДФ-7 предназначены для детей младшего и старшего возраста; они комплектуются фильтрующе-поглощающими коробками типа ГП-5 (как противогаз ГП-5 для взрослых) и в качестве лицевой части масками МД-1 всех пяти ростов.</w:t>
      </w:r>
    </w:p>
    <w:p w:rsidR="002467A9" w:rsidRDefault="002467A9" w:rsidP="002467A9">
      <w:pPr>
        <w:pStyle w:val="a9"/>
      </w:pPr>
      <w:r>
        <w:t>Противогазы ПДФ-Д предназначены для детей от 1,5 до 7 лет. Они комплектуются фильтрующе-поглощающими коробками типа ГП-5 и в качестве лицевой части — масками МД-3 (маска детская, тип третий) четырех ростов (1,2,3 и 4-го).</w:t>
      </w:r>
    </w:p>
    <w:p w:rsidR="002467A9" w:rsidRDefault="002467A9" w:rsidP="002467A9">
      <w:pPr>
        <w:pStyle w:val="a9"/>
      </w:pPr>
      <w:r>
        <w:t>Противогазы ПДФ-Ш предназначены для детей от 7 до 17 лет; они комплектуются фильтрующе-поглощающими коробками типа ГП-5 и в качестве лицевой части - масками МД-3 двух ростов (3-го и 4-го) или шлемами-масками четырех ростов (0, 1, 2 и 3-го).</w:t>
      </w:r>
    </w:p>
    <w:p w:rsidR="002467A9" w:rsidRDefault="002467A9" w:rsidP="002467A9">
      <w:pPr>
        <w:pStyle w:val="a9"/>
      </w:pPr>
      <w:r>
        <w:t>Устройство (за исключением отмеченных выше особенностей) и принципы действия детских противогазов аналогичны тако</w:t>
      </w:r>
      <w:r>
        <w:t>вым у противогазов для взрослых.</w:t>
      </w:r>
    </w:p>
    <w:p w:rsidR="002467A9" w:rsidRPr="002467A9" w:rsidRDefault="002467A9" w:rsidP="00246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Изолирующие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п</w:t>
      </w:r>
      <w:r w:rsidRPr="0024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ротивогаз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ы</w:t>
      </w:r>
      <w:r w:rsidRPr="0024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</w:p>
    <w:p w:rsidR="002467A9" w:rsidRDefault="002467A9" w:rsidP="002467A9">
      <w:pPr>
        <w:pStyle w:val="a9"/>
      </w:pPr>
      <w:r>
        <w:t>Изолирующие противогазы (типа ИП-4, ИП-46) или кислородные изолирующие приборы (КИП-5, КИП-7, КИП-8) полностью изолируют органы дыхания человека от наружного воздуха; дыхание происходит за счет высвобождающегося из регенеративного патрона или подаваемого из кислородного баллона кислорода. Эти противогазы и приборы используются для работы, если в воздухе отмечаются: высокие концентрации ОВ, когда возможен опасный «проскок» ОВ и фильтрующий противогаз не обеспечивает надлежащей защиты; недостаток содержания кислорода; высокие концентрации оксида углерода.</w:t>
      </w:r>
    </w:p>
    <w:p w:rsidR="002467A9" w:rsidRDefault="002467A9" w:rsidP="002467A9">
      <w:pPr>
        <w:pStyle w:val="a9"/>
      </w:pPr>
      <w:r>
        <w:t xml:space="preserve">По принципу обеспечения кислородом изолирующие противогазы и приборы подразделяют на две группы: </w:t>
      </w:r>
      <w:proofErr w:type="gramStart"/>
      <w:r>
        <w:t>с</w:t>
      </w:r>
      <w:proofErr w:type="gramEnd"/>
      <w:r>
        <w:t xml:space="preserve"> химически связанным и со сжатым кислородом. К противогазам первой группы относятся ИП-4, ИП—46, ИП-46м; к противогазам второй группы относят изолирующие приборы КИП-5, КИП-7, КИП-8.</w:t>
      </w:r>
    </w:p>
    <w:p w:rsidR="002467A9" w:rsidRDefault="002467A9" w:rsidP="002467A9">
      <w:pPr>
        <w:pStyle w:val="a9"/>
      </w:pPr>
      <w:r>
        <w:t>Респираторы. Для защиты органов дыхания от аэрозолей (пыли) РВ, БС, ядовитых дымов служат респираторы: для взрослых — Р-2, для детей — Р-2д. Респиратор Р-2 представляет собой фильтрующую полумаску, обеспечивающую возможность многократного использования и пребывания в нем до 12 ч.</w:t>
      </w:r>
    </w:p>
    <w:p w:rsidR="002467A9" w:rsidRDefault="002467A9" w:rsidP="002467A9">
      <w:pPr>
        <w:pStyle w:val="a9"/>
      </w:pPr>
      <w:r>
        <w:lastRenderedPageBreak/>
        <w:t>Респиратор Р-2д является модификацией для детей, имеет меньшие размеры, обеспечивает непрерывное пользование ими в течение 4 ч.</w:t>
      </w:r>
    </w:p>
    <w:p w:rsidR="00A4349B" w:rsidRPr="002467A9" w:rsidRDefault="00A4349B" w:rsidP="00A43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Простейшие средства</w:t>
      </w:r>
      <w:r w:rsidRPr="0024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</w:p>
    <w:p w:rsidR="002467A9" w:rsidRDefault="002467A9" w:rsidP="002467A9">
      <w:pPr>
        <w:pStyle w:val="a9"/>
      </w:pPr>
      <w:r>
        <w:t xml:space="preserve">Простейшие средства защиты органов дыхания. Эти средства могут быть использованы населением как респираторы. Они просты по своему устройству и поэтому рекомендуются в качестве массового средства защиты, изготавливаемого самим населением. К таким средствам относятся </w:t>
      </w:r>
      <w:proofErr w:type="spellStart"/>
      <w:r>
        <w:t>противопыльные</w:t>
      </w:r>
      <w:proofErr w:type="spellEnd"/>
      <w:r>
        <w:t xml:space="preserve"> тканевые маски ПТМ-1 и, ватно-марлевые повязки (рис. 6). Каждый человек должен иметь их по месту жительства и работы.</w:t>
      </w:r>
    </w:p>
    <w:p w:rsidR="00A4349B" w:rsidRDefault="00A4349B" w:rsidP="002467A9">
      <w:pPr>
        <w:pStyle w:val="a9"/>
      </w:pPr>
      <w:r>
        <w:rPr>
          <w:noProof/>
        </w:rPr>
        <w:drawing>
          <wp:inline distT="0" distB="0" distL="0" distR="0" wp14:anchorId="21FD53D3" wp14:editId="7BA879A3">
            <wp:extent cx="1380406" cy="1677725"/>
            <wp:effectExtent l="0" t="0" r="0" b="0"/>
            <wp:docPr id="2" name="Рисунок 2" descr="http://uchni.com.ua/pars_docs/refs/13/12920/12920_html_24d61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ni.com.ua/pars_docs/refs/13/12920/12920_html_24d615d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81" cy="168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A9" w:rsidRDefault="002467A9" w:rsidP="002467A9">
      <w:pPr>
        <w:pStyle w:val="a9"/>
      </w:pPr>
      <w:r>
        <w:t xml:space="preserve">Маска ПТМ-1 состоит из двух основных частей— </w:t>
      </w:r>
      <w:proofErr w:type="gramStart"/>
      <w:r>
        <w:t>ко</w:t>
      </w:r>
      <w:proofErr w:type="gramEnd"/>
      <w:r>
        <w:t>рпуса и крепления. Корпус сделан, из 2—4 слоев ткани. В нем вырезаны смотровые отверстия с вставленными в них стеклами или прозрачной пленкой. На голове маска крепится полосой ткани, пришитой к боковым краям корпуса. Плотное прилегание маски к голове обеспечивается при помощи резинки в верхнем шве и завязок в нижнем шве крепления, а также поперечной резинки, пришитой к верхним углам корпуса маски. Воздух очищается всей поверхностью маски в процессе его прохождения через ткань при вдохе.</w:t>
      </w:r>
    </w:p>
    <w:p w:rsidR="00A4349B" w:rsidRDefault="00A4349B" w:rsidP="002467A9">
      <w:pPr>
        <w:pStyle w:val="a9"/>
      </w:pPr>
      <w:r>
        <w:rPr>
          <w:noProof/>
        </w:rPr>
        <w:drawing>
          <wp:inline distT="0" distB="0" distL="0" distR="0" wp14:anchorId="28EE4753" wp14:editId="342D2E2A">
            <wp:extent cx="2112479" cy="1407381"/>
            <wp:effectExtent l="0" t="0" r="2540" b="2540"/>
            <wp:docPr id="3" name="Рисунок 3" descr="https://ukrhealth.net/wp-content/uploads/2015/11/povyazka377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krhealth.net/wp-content/uploads/2015/11/povyazka3779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10" cy="140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A9" w:rsidRDefault="002467A9" w:rsidP="002467A9">
      <w:pPr>
        <w:pStyle w:val="a9"/>
      </w:pPr>
      <w:r>
        <w:t xml:space="preserve">Ватно-марлевые повязки изготовляют из куска марли размером 100х50 см. На середину куска марли настилают слой ваты размером 30х20 см и толщиной 2 см, свободные края марли загибают на вату, а концы разрезают посередине для завязок. Нижние концы завязываются на темени, а верхние—на затылке. Ватно-марлевая повязка должна плотно закрывать рот и нос. Она пригодна для разового использования. При отсутствии указанных средств используют полотенца, шарфы, платки и др. Для защиты глаз от РВ могут применяться </w:t>
      </w:r>
      <w:proofErr w:type="spellStart"/>
      <w:r>
        <w:t>противопылевые</w:t>
      </w:r>
      <w:proofErr w:type="spellEnd"/>
      <w:r>
        <w:t xml:space="preserve"> очки.</w:t>
      </w:r>
    </w:p>
    <w:p w:rsidR="00A4349B" w:rsidRPr="002467A9" w:rsidRDefault="00A4349B" w:rsidP="00A43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редства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защиты кожи</w:t>
      </w:r>
      <w:r w:rsidRPr="0024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</w:p>
    <w:p w:rsidR="002467A9" w:rsidRDefault="002467A9" w:rsidP="002467A9">
      <w:pPr>
        <w:pStyle w:val="a9"/>
      </w:pPr>
      <w:r w:rsidRPr="00A4349B">
        <w:rPr>
          <w:rStyle w:val="aa"/>
          <w:i/>
          <w:color w:val="C00000"/>
          <w:sz w:val="28"/>
          <w:szCs w:val="28"/>
          <w:u w:val="single"/>
        </w:rPr>
        <w:t>Средства защиты кожи</w:t>
      </w:r>
      <w:r w:rsidRPr="00A4349B">
        <w:rPr>
          <w:color w:val="C00000"/>
        </w:rPr>
        <w:t xml:space="preserve"> </w:t>
      </w:r>
      <w:r>
        <w:t xml:space="preserve">предназначаются для предохранения открытых участков кожи, одежды, снаряжения и обуви от попадания на них </w:t>
      </w:r>
      <w:proofErr w:type="gramStart"/>
      <w:r>
        <w:t>капельно-жидких</w:t>
      </w:r>
      <w:proofErr w:type="gramEnd"/>
      <w:r>
        <w:t xml:space="preserve"> ОВ, возбудителей инфекционных заболеваний, радиоактивной пыли, а также частично от воздействия светового </w:t>
      </w:r>
      <w:r>
        <w:lastRenderedPageBreak/>
        <w:t xml:space="preserve">излучения. Они подразделяются на табельные (ОЗК, Л-1) и подручные (предметы бытовой одежды). По принципу действия табельные средства подразделяются </w:t>
      </w:r>
      <w:proofErr w:type="gramStart"/>
      <w:r>
        <w:t>на</w:t>
      </w:r>
      <w:proofErr w:type="gramEnd"/>
      <w:r>
        <w:t xml:space="preserve"> фильтрующие (воздухопроницаемые) и изолирующие (воздухонепроницаемые).</w:t>
      </w:r>
    </w:p>
    <w:p w:rsidR="002467A9" w:rsidRDefault="002467A9" w:rsidP="002467A9">
      <w:pPr>
        <w:pStyle w:val="a9"/>
      </w:pPr>
      <w:r>
        <w:t>Защитная одежда из фильтрующих материалов предназначается для постоянного или периодического ношения. Основу этой одежды составляет хлопчатобумажное обмундирование, обработанное специальным химическим составом. По своим санитарно-гигиеническим свойствам оно пригодно для повседневного ношения.</w:t>
      </w:r>
    </w:p>
    <w:p w:rsidR="002467A9" w:rsidRDefault="002467A9" w:rsidP="002467A9">
      <w:pPr>
        <w:pStyle w:val="a9"/>
      </w:pPr>
      <w:r>
        <w:t xml:space="preserve">К фильтрующим средствам защит кожи относится комплект фильтрующей одежды ЗФО-58; он состоит из хлопчатобумажного комбинезона специального покроя, пропитанного раствором специальной пасты— </w:t>
      </w:r>
      <w:proofErr w:type="gramStart"/>
      <w:r>
        <w:t>хи</w:t>
      </w:r>
      <w:proofErr w:type="gramEnd"/>
      <w:r>
        <w:t>мическими веществами, задерживающими пары ОВ (адсорбционного типа) или нейтрализующими их (</w:t>
      </w:r>
      <w:proofErr w:type="spellStart"/>
      <w:r>
        <w:t>хемосорбционного</w:t>
      </w:r>
      <w:proofErr w:type="spellEnd"/>
      <w:r>
        <w:t xml:space="preserve"> типа), а также мужского нательного белья (рубахи и кальсон), хлопчатобумажного подшлемника и двух пар портянок (одна из которых пропитана тем же составом, что и комбинезон). Нательное белье, подшлемник и непропитанная </w:t>
      </w:r>
      <w:proofErr w:type="gramStart"/>
      <w:r>
        <w:t>пара портянок используются</w:t>
      </w:r>
      <w:proofErr w:type="gramEnd"/>
      <w:r>
        <w:t xml:space="preserve"> для того, чтобы не допустить потертостей комбинезоном кожных покровов и раздражения их от пропиточного состава.</w:t>
      </w:r>
    </w:p>
    <w:p w:rsidR="002467A9" w:rsidRDefault="002467A9" w:rsidP="002467A9">
      <w:pPr>
        <w:pStyle w:val="a9"/>
      </w:pPr>
      <w:r>
        <w:t>Размеры комбинезонов, входящих в комплект ЗФО:</w:t>
      </w:r>
    </w:p>
    <w:p w:rsidR="002467A9" w:rsidRDefault="002467A9" w:rsidP="002467A9">
      <w:pPr>
        <w:pStyle w:val="a9"/>
      </w:pPr>
      <w:r>
        <w:t>первый — для людей ростом до 160 см, второй—от 160 до 170 см и третий—свыше 170 см.</w:t>
      </w:r>
    </w:p>
    <w:p w:rsidR="002467A9" w:rsidRDefault="002467A9" w:rsidP="002467A9">
      <w:pPr>
        <w:pStyle w:val="a9"/>
      </w:pPr>
      <w:proofErr w:type="gramStart"/>
      <w:r>
        <w:t>Изолирующие средства защиты кожи, изготовленные из воздухонепроницаемых материалов, могут быть герметичные (костюмы, комбинезоны, закрывающие все тело человека и защищающие от капель и паров ОВ) и частично или полностью негерметичные (плащи, накидки, фартуки и др.), которые в основном защищают от капельно-жидких ОВ: комплект ОЗК, легкий защитный костюм (Л-1), защитный комбинезон или костюм.</w:t>
      </w:r>
      <w:proofErr w:type="gramEnd"/>
    </w:p>
    <w:p w:rsidR="002467A9" w:rsidRDefault="002467A9" w:rsidP="002467A9">
      <w:pPr>
        <w:pStyle w:val="a9"/>
      </w:pPr>
      <w:r>
        <w:t>Комплект ОЗК, в который входят плащ, защитные чулки и перчатки, как правило, используется с импрегнированным обмундированием (одеждой) и бельем.</w:t>
      </w:r>
    </w:p>
    <w:p w:rsidR="002467A9" w:rsidRDefault="002467A9" w:rsidP="002467A9">
      <w:pPr>
        <w:pStyle w:val="a9"/>
      </w:pPr>
      <w:r>
        <w:t>Легкий защитный костюм Л-1 изготовляется из прорезиненной ткани и состоит из рубахи с капюшоном, брюк, сшитых вместе с чулками, двупалых перчаток и подшлемника.</w:t>
      </w:r>
    </w:p>
    <w:p w:rsidR="002467A9" w:rsidRDefault="002467A9"/>
    <w:sectPr w:rsidR="002467A9" w:rsidSect="002467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6B" w:rsidRDefault="00056C6B" w:rsidP="002467A9">
      <w:pPr>
        <w:spacing w:after="0" w:line="240" w:lineRule="auto"/>
      </w:pPr>
      <w:r>
        <w:separator/>
      </w:r>
    </w:p>
  </w:endnote>
  <w:endnote w:type="continuationSeparator" w:id="0">
    <w:p w:rsidR="00056C6B" w:rsidRDefault="00056C6B" w:rsidP="0024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6B" w:rsidRDefault="00056C6B" w:rsidP="002467A9">
      <w:pPr>
        <w:spacing w:after="0" w:line="240" w:lineRule="auto"/>
      </w:pPr>
      <w:r>
        <w:separator/>
      </w:r>
    </w:p>
  </w:footnote>
  <w:footnote w:type="continuationSeparator" w:id="0">
    <w:p w:rsidR="00056C6B" w:rsidRDefault="00056C6B" w:rsidP="00246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F3"/>
    <w:rsid w:val="00056C6B"/>
    <w:rsid w:val="002467A9"/>
    <w:rsid w:val="005263DE"/>
    <w:rsid w:val="00A4349B"/>
    <w:rsid w:val="00A53B2B"/>
    <w:rsid w:val="00C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7A9"/>
  </w:style>
  <w:style w:type="paragraph" w:styleId="a7">
    <w:name w:val="footer"/>
    <w:basedOn w:val="a"/>
    <w:link w:val="a8"/>
    <w:uiPriority w:val="99"/>
    <w:unhideWhenUsed/>
    <w:rsid w:val="0024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7A9"/>
  </w:style>
  <w:style w:type="paragraph" w:styleId="a9">
    <w:name w:val="Normal (Web)"/>
    <w:basedOn w:val="a"/>
    <w:uiPriority w:val="99"/>
    <w:semiHidden/>
    <w:unhideWhenUsed/>
    <w:rsid w:val="0024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6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7A9"/>
  </w:style>
  <w:style w:type="paragraph" w:styleId="a7">
    <w:name w:val="footer"/>
    <w:basedOn w:val="a"/>
    <w:link w:val="a8"/>
    <w:uiPriority w:val="99"/>
    <w:unhideWhenUsed/>
    <w:rsid w:val="0024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7A9"/>
  </w:style>
  <w:style w:type="paragraph" w:styleId="a9">
    <w:name w:val="Normal (Web)"/>
    <w:basedOn w:val="a"/>
    <w:uiPriority w:val="99"/>
    <w:semiHidden/>
    <w:unhideWhenUsed/>
    <w:rsid w:val="0024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6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images/chrezv/6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ЕДДС 06</dc:creator>
  <cp:keywords/>
  <dc:description/>
  <cp:lastModifiedBy>Оператор ЕДДС 06</cp:lastModifiedBy>
  <cp:revision>3</cp:revision>
  <dcterms:created xsi:type="dcterms:W3CDTF">2018-07-09T03:25:00Z</dcterms:created>
  <dcterms:modified xsi:type="dcterms:W3CDTF">2018-07-09T03:52:00Z</dcterms:modified>
</cp:coreProperties>
</file>